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133156" w14:textId="4FE51386" w:rsidR="00DD7ECC" w:rsidRPr="00DD7ECC" w:rsidRDefault="00DD7ECC" w:rsidP="005D39B1">
      <w:pPr>
        <w:spacing w:line="360" w:lineRule="auto"/>
        <w:rPr>
          <w:rFonts w:ascii="Arial" w:hAnsi="Arial" w:cs="Arial"/>
          <w:b/>
          <w:bCs/>
          <w:sz w:val="28"/>
          <w:szCs w:val="28"/>
        </w:rPr>
      </w:pPr>
      <w:r w:rsidRPr="00DD7ECC">
        <w:rPr>
          <w:rFonts w:ascii="Arial" w:hAnsi="Arial" w:cs="Arial"/>
          <w:b/>
          <w:bCs/>
          <w:sz w:val="28"/>
          <w:szCs w:val="28"/>
        </w:rPr>
        <w:t>WEINMANN</w:t>
      </w:r>
      <w:r w:rsidR="006B092B">
        <w:rPr>
          <w:rFonts w:ascii="Arial" w:hAnsi="Arial" w:cs="Arial"/>
          <w:b/>
          <w:bCs/>
          <w:sz w:val="28"/>
          <w:szCs w:val="28"/>
        </w:rPr>
        <w:t xml:space="preserve"> </w:t>
      </w:r>
      <w:r w:rsidRPr="00DD7ECC">
        <w:rPr>
          <w:rFonts w:ascii="Arial" w:hAnsi="Arial" w:cs="Arial"/>
          <w:b/>
          <w:bCs/>
          <w:sz w:val="28"/>
          <w:szCs w:val="28"/>
        </w:rPr>
        <w:t>zeig</w:t>
      </w:r>
      <w:r w:rsidR="006B092B">
        <w:rPr>
          <w:rFonts w:ascii="Arial" w:hAnsi="Arial" w:cs="Arial"/>
          <w:b/>
          <w:bCs/>
          <w:sz w:val="28"/>
          <w:szCs w:val="28"/>
        </w:rPr>
        <w:t>t</w:t>
      </w:r>
      <w:r w:rsidRPr="00DD7ECC">
        <w:rPr>
          <w:rFonts w:ascii="Arial" w:hAnsi="Arial" w:cs="Arial"/>
          <w:b/>
          <w:bCs/>
          <w:sz w:val="28"/>
          <w:szCs w:val="28"/>
        </w:rPr>
        <w:t xml:space="preserve"> Lösungen für wirtschaftliche Holzbauproduktion</w:t>
      </w:r>
    </w:p>
    <w:p w14:paraId="2B4909BA" w14:textId="39C9B838" w:rsidR="00DD7ECC" w:rsidRPr="00DD7ECC" w:rsidRDefault="00DD7ECC" w:rsidP="005D39B1">
      <w:pPr>
        <w:spacing w:line="360" w:lineRule="auto"/>
        <w:rPr>
          <w:rFonts w:ascii="Arial" w:hAnsi="Arial" w:cs="Arial"/>
          <w:b/>
          <w:bCs/>
          <w:sz w:val="28"/>
          <w:szCs w:val="28"/>
        </w:rPr>
      </w:pPr>
      <w:r w:rsidRPr="00DD7ECC">
        <w:rPr>
          <w:rFonts w:ascii="Arial" w:hAnsi="Arial" w:cs="Arial"/>
          <w:b/>
          <w:bCs/>
          <w:sz w:val="28"/>
          <w:szCs w:val="28"/>
        </w:rPr>
        <w:t xml:space="preserve">DACH+HOLZ International, </w:t>
      </w:r>
      <w:r w:rsidRPr="005D39B1">
        <w:rPr>
          <w:rFonts w:ascii="Arial" w:hAnsi="Arial" w:cs="Arial"/>
          <w:b/>
          <w:bCs/>
          <w:sz w:val="28"/>
          <w:szCs w:val="28"/>
        </w:rPr>
        <w:t>24.-27. Februar</w:t>
      </w:r>
      <w:r w:rsidR="005D39B1" w:rsidRPr="005D39B1">
        <w:rPr>
          <w:rFonts w:ascii="Arial" w:hAnsi="Arial" w:cs="Arial"/>
          <w:b/>
          <w:bCs/>
          <w:sz w:val="28"/>
          <w:szCs w:val="28"/>
        </w:rPr>
        <w:t xml:space="preserve"> 2026</w:t>
      </w:r>
      <w:r w:rsidRPr="005D39B1">
        <w:rPr>
          <w:rFonts w:ascii="Arial" w:hAnsi="Arial" w:cs="Arial"/>
          <w:b/>
          <w:bCs/>
          <w:sz w:val="28"/>
          <w:szCs w:val="28"/>
        </w:rPr>
        <w:t xml:space="preserve">, </w:t>
      </w:r>
      <w:r w:rsidRPr="00DD7ECC">
        <w:rPr>
          <w:rFonts w:ascii="Arial" w:hAnsi="Arial" w:cs="Arial"/>
          <w:b/>
          <w:bCs/>
          <w:sz w:val="28"/>
          <w:szCs w:val="28"/>
        </w:rPr>
        <w:t>Köln</w:t>
      </w:r>
    </w:p>
    <w:p w14:paraId="213B8C43" w14:textId="2C30C690" w:rsidR="00DD7ECC" w:rsidRPr="00413EBD" w:rsidRDefault="00DD7ECC" w:rsidP="005D39B1">
      <w:pPr>
        <w:spacing w:line="360" w:lineRule="auto"/>
        <w:rPr>
          <w:rFonts w:ascii="Arial" w:hAnsi="Arial" w:cs="Arial"/>
          <w:sz w:val="21"/>
          <w:szCs w:val="21"/>
        </w:rPr>
      </w:pPr>
      <w:r w:rsidRPr="00413EBD">
        <w:rPr>
          <w:rFonts w:ascii="Arial" w:hAnsi="Arial" w:cs="Arial"/>
          <w:sz w:val="21"/>
          <w:szCs w:val="21"/>
        </w:rPr>
        <w:t xml:space="preserve">Steigende Anforderungen an Vorfertigung, Fachkräftemangel und Kostendruck prägen derzeit sowohl das Zimmererhandwerk als auch industrielle Holzbaubetriebe. Auf der </w:t>
      </w:r>
      <w:r w:rsidRPr="00413EBD">
        <w:rPr>
          <w:rFonts w:ascii="Arial" w:hAnsi="Arial" w:cs="Arial"/>
          <w:b/>
          <w:bCs/>
          <w:sz w:val="21"/>
          <w:szCs w:val="21"/>
        </w:rPr>
        <w:t>DACH+HOLZ</w:t>
      </w:r>
      <w:r w:rsidRPr="00413EBD">
        <w:rPr>
          <w:rFonts w:ascii="Arial" w:hAnsi="Arial" w:cs="Arial"/>
          <w:sz w:val="21"/>
          <w:szCs w:val="21"/>
        </w:rPr>
        <w:t xml:space="preserve"> </w:t>
      </w:r>
      <w:r w:rsidRPr="00413EBD">
        <w:rPr>
          <w:rFonts w:ascii="Arial" w:hAnsi="Arial" w:cs="Arial"/>
          <w:b/>
          <w:bCs/>
          <w:sz w:val="21"/>
          <w:szCs w:val="21"/>
        </w:rPr>
        <w:t>International</w:t>
      </w:r>
      <w:r w:rsidRPr="00413EBD">
        <w:rPr>
          <w:rFonts w:ascii="Arial" w:hAnsi="Arial" w:cs="Arial"/>
          <w:sz w:val="21"/>
          <w:szCs w:val="21"/>
        </w:rPr>
        <w:t xml:space="preserve"> in Köln zeig</w:t>
      </w:r>
      <w:r w:rsidR="006157EC">
        <w:rPr>
          <w:rFonts w:ascii="Arial" w:hAnsi="Arial" w:cs="Arial"/>
          <w:sz w:val="21"/>
          <w:szCs w:val="21"/>
        </w:rPr>
        <w:t>en</w:t>
      </w:r>
      <w:r w:rsidRPr="00413EBD">
        <w:rPr>
          <w:rFonts w:ascii="Arial" w:hAnsi="Arial" w:cs="Arial"/>
          <w:sz w:val="21"/>
          <w:szCs w:val="21"/>
        </w:rPr>
        <w:t xml:space="preserve"> </w:t>
      </w:r>
      <w:r w:rsidRPr="00413EBD">
        <w:rPr>
          <w:rFonts w:ascii="Arial" w:hAnsi="Arial" w:cs="Arial"/>
          <w:b/>
          <w:bCs/>
          <w:sz w:val="21"/>
          <w:szCs w:val="21"/>
        </w:rPr>
        <w:t>WEINMANN</w:t>
      </w:r>
      <w:r w:rsidR="006B092B">
        <w:rPr>
          <w:rFonts w:ascii="Arial" w:hAnsi="Arial" w:cs="Arial"/>
          <w:b/>
          <w:bCs/>
          <w:sz w:val="21"/>
          <w:szCs w:val="21"/>
        </w:rPr>
        <w:t xml:space="preserve">, </w:t>
      </w:r>
      <w:r w:rsidR="006157EC">
        <w:rPr>
          <w:rFonts w:ascii="Arial" w:hAnsi="Arial" w:cs="Arial"/>
          <w:b/>
          <w:bCs/>
          <w:sz w:val="21"/>
          <w:szCs w:val="21"/>
        </w:rPr>
        <w:t>SCHULER Consulting</w:t>
      </w:r>
      <w:r w:rsidR="006B092B">
        <w:rPr>
          <w:rFonts w:ascii="Arial" w:hAnsi="Arial" w:cs="Arial"/>
          <w:b/>
          <w:bCs/>
          <w:sz w:val="21"/>
          <w:szCs w:val="21"/>
        </w:rPr>
        <w:t xml:space="preserve"> und GranIT</w:t>
      </w:r>
      <w:r w:rsidRPr="00413EBD">
        <w:rPr>
          <w:rFonts w:ascii="Arial" w:hAnsi="Arial" w:cs="Arial"/>
          <w:sz w:val="21"/>
          <w:szCs w:val="21"/>
        </w:rPr>
        <w:t>, wie sich diese Herausforderungen mit durchdachten Maschinen- und Anlagenkonzepten entlang der gesamten Prozesskette meistern lassen – vom Abbund über die Elementfertigung bis zum Materialhandling.</w:t>
      </w:r>
    </w:p>
    <w:p w14:paraId="56460554" w14:textId="1ACCBCC1" w:rsidR="00DD7ECC" w:rsidRPr="00413EBD" w:rsidRDefault="00DD7ECC" w:rsidP="005D39B1">
      <w:pPr>
        <w:spacing w:line="360" w:lineRule="auto"/>
        <w:rPr>
          <w:rFonts w:ascii="Arial" w:hAnsi="Arial" w:cs="Arial"/>
          <w:sz w:val="21"/>
          <w:szCs w:val="21"/>
        </w:rPr>
      </w:pPr>
      <w:r w:rsidRPr="00413EBD">
        <w:rPr>
          <w:rFonts w:ascii="Arial" w:hAnsi="Arial" w:cs="Arial"/>
          <w:sz w:val="21"/>
          <w:szCs w:val="21"/>
        </w:rPr>
        <w:t xml:space="preserve">Der zur HOMAG Group gehörende </w:t>
      </w:r>
      <w:r w:rsidRPr="00413EBD">
        <w:rPr>
          <w:rFonts w:ascii="Arial" w:hAnsi="Arial" w:cs="Arial"/>
          <w:b/>
          <w:bCs/>
          <w:sz w:val="21"/>
          <w:szCs w:val="21"/>
        </w:rPr>
        <w:t>Spezialist für Holzbauautomation</w:t>
      </w:r>
      <w:r w:rsidRPr="00413EBD">
        <w:rPr>
          <w:rFonts w:ascii="Arial" w:hAnsi="Arial" w:cs="Arial"/>
          <w:sz w:val="21"/>
          <w:szCs w:val="21"/>
        </w:rPr>
        <w:t xml:space="preserve"> präsentiert modulare Maschinenlösungen, die individuell auf die jeweiligen Produktionsanforderungen zugeschnitten werden. Im Fokus stehen dabei flexible Konzepte, mit denen Betriebe ihre Fertigung schrittweise automatisieren und gleichzeitig auf veränderte Marktbedingungen reagieren können.</w:t>
      </w:r>
    </w:p>
    <w:p w14:paraId="638932E4" w14:textId="0BCC03FB" w:rsidR="00DD7ECC" w:rsidRPr="00413EBD" w:rsidRDefault="51EBE645" w:rsidP="005D39B1">
      <w:pPr>
        <w:spacing w:line="360" w:lineRule="auto"/>
        <w:rPr>
          <w:rFonts w:ascii="Arial" w:hAnsi="Arial" w:cs="Arial"/>
          <w:sz w:val="21"/>
          <w:szCs w:val="21"/>
        </w:rPr>
      </w:pPr>
      <w:r w:rsidRPr="43AA1475">
        <w:rPr>
          <w:rFonts w:ascii="Arial" w:hAnsi="Arial" w:cs="Arial"/>
          <w:sz w:val="21"/>
          <w:szCs w:val="21"/>
        </w:rPr>
        <w:t xml:space="preserve">Ein Schwerpunkt am Messestand </w:t>
      </w:r>
      <w:r w:rsidR="49E34ACC" w:rsidRPr="43AA1475">
        <w:rPr>
          <w:rFonts w:ascii="Arial" w:hAnsi="Arial" w:cs="Arial"/>
          <w:sz w:val="21"/>
          <w:szCs w:val="21"/>
        </w:rPr>
        <w:t xml:space="preserve">(Halle 7, 121) </w:t>
      </w:r>
      <w:r w:rsidRPr="43AA1475">
        <w:rPr>
          <w:rFonts w:ascii="Arial" w:hAnsi="Arial" w:cs="Arial"/>
          <w:sz w:val="21"/>
          <w:szCs w:val="21"/>
        </w:rPr>
        <w:t xml:space="preserve">liegt auf Lösungen für das Handwerk. Mit der Multifunktionsbrücke </w:t>
      </w:r>
      <w:r w:rsidRPr="43AA1475">
        <w:rPr>
          <w:rFonts w:ascii="Arial" w:hAnsi="Arial" w:cs="Arial"/>
          <w:b/>
          <w:bCs/>
          <w:sz w:val="21"/>
          <w:szCs w:val="21"/>
        </w:rPr>
        <w:t>WALLTEQ M-300</w:t>
      </w:r>
      <w:r w:rsidRPr="43AA1475">
        <w:rPr>
          <w:rFonts w:ascii="Arial" w:hAnsi="Arial" w:cs="Arial"/>
          <w:sz w:val="21"/>
          <w:szCs w:val="21"/>
        </w:rPr>
        <w:t xml:space="preserve"> adressiert WEINMANN insbesondere Zimmererbetriebe, die den Vorfertigungsgrad erhöhen wollen. Ausgestattet mit dem </w:t>
      </w:r>
      <w:r w:rsidR="0084A459" w:rsidRPr="43AA1475">
        <w:rPr>
          <w:rFonts w:ascii="Arial" w:hAnsi="Arial" w:cs="Arial"/>
          <w:sz w:val="21"/>
          <w:szCs w:val="21"/>
        </w:rPr>
        <w:t xml:space="preserve">Schnellwechsler </w:t>
      </w:r>
      <w:r w:rsidRPr="43AA1475">
        <w:rPr>
          <w:rFonts w:ascii="Arial" w:hAnsi="Arial" w:cs="Arial"/>
          <w:sz w:val="21"/>
          <w:szCs w:val="21"/>
        </w:rPr>
        <w:t xml:space="preserve">fastenerSwitch ermöglicht die Anlage einen schnellen Wechsel der Befestigungsmittel und damit eine hohe Prozesssicherheit. Innovative Aggregate wie der </w:t>
      </w:r>
      <w:r w:rsidRPr="43AA1475">
        <w:rPr>
          <w:rFonts w:ascii="Arial" w:hAnsi="Arial" w:cs="Arial"/>
          <w:b/>
          <w:bCs/>
          <w:sz w:val="21"/>
          <w:szCs w:val="21"/>
        </w:rPr>
        <w:t xml:space="preserve">Fassadenschuh </w:t>
      </w:r>
      <w:r w:rsidRPr="43AA1475">
        <w:rPr>
          <w:rFonts w:ascii="Arial" w:eastAsiaTheme="majorEastAsia" w:hAnsi="Arial" w:cs="Arial"/>
          <w:b/>
          <w:bCs/>
          <w:color w:val="00B0F0"/>
          <w:sz w:val="21"/>
          <w:szCs w:val="21"/>
        </w:rPr>
        <w:t>(NEU!)</w:t>
      </w:r>
      <w:r w:rsidRPr="43AA1475">
        <w:rPr>
          <w:rFonts w:ascii="Arial" w:hAnsi="Arial" w:cs="Arial"/>
          <w:sz w:val="21"/>
          <w:szCs w:val="21"/>
        </w:rPr>
        <w:t xml:space="preserve"> sowie der Dichtbandapplikator </w:t>
      </w:r>
      <w:r w:rsidRPr="43AA1475">
        <w:rPr>
          <w:rFonts w:ascii="Arial" w:hAnsi="Arial" w:cs="Arial"/>
          <w:b/>
          <w:bCs/>
          <w:sz w:val="21"/>
          <w:szCs w:val="21"/>
        </w:rPr>
        <w:t>RAPICMASTER</w:t>
      </w:r>
      <w:r w:rsidRPr="43AA1475">
        <w:rPr>
          <w:rFonts w:ascii="Arial" w:hAnsi="Arial" w:cs="Arial"/>
          <w:sz w:val="21"/>
          <w:szCs w:val="21"/>
        </w:rPr>
        <w:t xml:space="preserve"> </w:t>
      </w:r>
      <w:r w:rsidRPr="43AA1475">
        <w:rPr>
          <w:rFonts w:ascii="Arial" w:eastAsiaTheme="majorEastAsia" w:hAnsi="Arial" w:cs="Arial"/>
          <w:b/>
          <w:bCs/>
          <w:color w:val="00B0F0"/>
          <w:sz w:val="21"/>
          <w:szCs w:val="21"/>
        </w:rPr>
        <w:t>(NEU!)</w:t>
      </w:r>
      <w:r w:rsidRPr="43AA1475">
        <w:rPr>
          <w:rFonts w:ascii="Arial" w:hAnsi="Arial" w:cs="Arial"/>
          <w:sz w:val="21"/>
          <w:szCs w:val="21"/>
        </w:rPr>
        <w:t>, entwickelt in Zusammenarbeit mit dem Marktpartner pro clima, eröffnen zusätzliche Möglichkeiten in der Elementevorfertigung und der Fassadenmontage – sowohl für das Handwerk als auch für die Fertighausindustrie.</w:t>
      </w:r>
    </w:p>
    <w:p w14:paraId="39F2C88E" w14:textId="1B0FBC1A" w:rsidR="00DD7ECC" w:rsidRPr="00413EBD" w:rsidRDefault="51EBE645" w:rsidP="005D39B1">
      <w:pPr>
        <w:spacing w:line="360" w:lineRule="auto"/>
        <w:rPr>
          <w:rFonts w:ascii="Arial" w:hAnsi="Arial" w:cs="Arial"/>
          <w:sz w:val="21"/>
          <w:szCs w:val="21"/>
        </w:rPr>
      </w:pPr>
      <w:r w:rsidRPr="43AA1475">
        <w:rPr>
          <w:rFonts w:ascii="Arial" w:hAnsi="Arial" w:cs="Arial"/>
          <w:sz w:val="21"/>
          <w:szCs w:val="21"/>
        </w:rPr>
        <w:t xml:space="preserve">Ebenfalls neu ist der Montagetisch </w:t>
      </w:r>
      <w:r w:rsidRPr="43AA1475">
        <w:rPr>
          <w:rFonts w:ascii="Arial" w:hAnsi="Arial" w:cs="Arial"/>
          <w:b/>
          <w:bCs/>
          <w:sz w:val="21"/>
          <w:szCs w:val="21"/>
        </w:rPr>
        <w:t>BUILDTEQ A-200</w:t>
      </w:r>
      <w:r w:rsidRPr="43AA1475">
        <w:rPr>
          <w:rFonts w:ascii="Arial" w:hAnsi="Arial" w:cs="Arial"/>
          <w:sz w:val="21"/>
          <w:szCs w:val="21"/>
        </w:rPr>
        <w:t xml:space="preserve"> </w:t>
      </w:r>
      <w:r w:rsidRPr="43AA1475">
        <w:rPr>
          <w:rFonts w:ascii="Arial" w:eastAsiaTheme="majorEastAsia" w:hAnsi="Arial" w:cs="Arial"/>
          <w:b/>
          <w:bCs/>
          <w:color w:val="00B0F0"/>
          <w:sz w:val="21"/>
          <w:szCs w:val="21"/>
        </w:rPr>
        <w:t>(NEU!)</w:t>
      </w:r>
      <w:r w:rsidRPr="43AA1475">
        <w:rPr>
          <w:rFonts w:ascii="Arial" w:hAnsi="Arial" w:cs="Arial"/>
          <w:sz w:val="21"/>
          <w:szCs w:val="21"/>
        </w:rPr>
        <w:t>, der als modulares Multitalent für die Herstellung von Wand-, Dach-, Decken- und Giebelelementen konzipiert wurde. Besonders hervorzuheben ist das automatische, platzsparende Wenden der Elemente direkt auf der Stelle, das nicht nur den Platzbedarf reduziert, sondern auch die Ergonomie in der Produktion deutlich verbessert. Zahlreiche Optionen erlauben eine kundenspezifische Anpassung an</w:t>
      </w:r>
      <w:r w:rsidR="4A4E3A5C" w:rsidRPr="43AA1475">
        <w:rPr>
          <w:rFonts w:ascii="Arial" w:hAnsi="Arial" w:cs="Arial"/>
          <w:sz w:val="21"/>
          <w:szCs w:val="21"/>
        </w:rPr>
        <w:t xml:space="preserve"> die bestehende Produktionsumgebung.</w:t>
      </w:r>
    </w:p>
    <w:p w14:paraId="7993F017" w14:textId="07961D38" w:rsidR="00DD7ECC" w:rsidRPr="00413EBD" w:rsidRDefault="00DD7ECC" w:rsidP="005D39B1">
      <w:pPr>
        <w:spacing w:line="360" w:lineRule="auto"/>
        <w:rPr>
          <w:rFonts w:ascii="Arial" w:hAnsi="Arial" w:cs="Arial"/>
          <w:sz w:val="21"/>
          <w:szCs w:val="21"/>
        </w:rPr>
      </w:pPr>
      <w:r w:rsidRPr="00413EBD">
        <w:rPr>
          <w:rFonts w:ascii="Arial" w:hAnsi="Arial" w:cs="Arial"/>
          <w:sz w:val="21"/>
          <w:szCs w:val="21"/>
        </w:rPr>
        <w:t xml:space="preserve">Ergänzt wird der Messeauftritt durch </w:t>
      </w:r>
      <w:r w:rsidR="006E38A6">
        <w:rPr>
          <w:rFonts w:ascii="Arial" w:hAnsi="Arial" w:cs="Arial"/>
          <w:sz w:val="21"/>
          <w:szCs w:val="21"/>
        </w:rPr>
        <w:t>die</w:t>
      </w:r>
      <w:r w:rsidR="00AA5F68">
        <w:rPr>
          <w:rFonts w:ascii="Arial" w:hAnsi="Arial" w:cs="Arial"/>
          <w:sz w:val="21"/>
          <w:szCs w:val="21"/>
        </w:rPr>
        <w:t xml:space="preserve"> </w:t>
      </w:r>
      <w:r w:rsidR="006E38A6">
        <w:rPr>
          <w:rFonts w:ascii="Arial" w:hAnsi="Arial" w:cs="Arial"/>
          <w:sz w:val="21"/>
          <w:szCs w:val="21"/>
        </w:rPr>
        <w:t xml:space="preserve">Software- und </w:t>
      </w:r>
      <w:r w:rsidR="00AA5F68">
        <w:rPr>
          <w:rFonts w:ascii="Arial" w:hAnsi="Arial" w:cs="Arial"/>
          <w:sz w:val="21"/>
          <w:szCs w:val="21"/>
        </w:rPr>
        <w:t>Beratungsangebot</w:t>
      </w:r>
      <w:r w:rsidR="006E38A6">
        <w:rPr>
          <w:rFonts w:ascii="Arial" w:hAnsi="Arial" w:cs="Arial"/>
          <w:sz w:val="21"/>
          <w:szCs w:val="21"/>
        </w:rPr>
        <w:t>e</w:t>
      </w:r>
      <w:r w:rsidRPr="00413EBD">
        <w:rPr>
          <w:rFonts w:ascii="Arial" w:hAnsi="Arial" w:cs="Arial"/>
          <w:sz w:val="21"/>
          <w:szCs w:val="21"/>
        </w:rPr>
        <w:t xml:space="preserve"> von </w:t>
      </w:r>
      <w:proofErr w:type="spellStart"/>
      <w:r w:rsidR="006E38A6" w:rsidRPr="006E38A6">
        <w:rPr>
          <w:rFonts w:ascii="Arial" w:hAnsi="Arial" w:cs="Arial"/>
          <w:b/>
          <w:bCs/>
          <w:sz w:val="21"/>
          <w:szCs w:val="21"/>
        </w:rPr>
        <w:t>GranIT</w:t>
      </w:r>
      <w:proofErr w:type="spellEnd"/>
      <w:r w:rsidR="006E38A6">
        <w:rPr>
          <w:rFonts w:ascii="Arial" w:hAnsi="Arial" w:cs="Arial"/>
          <w:sz w:val="21"/>
          <w:szCs w:val="21"/>
        </w:rPr>
        <w:t xml:space="preserve"> und </w:t>
      </w:r>
      <w:r w:rsidRPr="00413EBD">
        <w:rPr>
          <w:rFonts w:ascii="Arial" w:hAnsi="Arial" w:cs="Arial"/>
          <w:b/>
          <w:bCs/>
          <w:sz w:val="21"/>
          <w:szCs w:val="21"/>
        </w:rPr>
        <w:t>SCHULER Consulting</w:t>
      </w:r>
      <w:r w:rsidRPr="00413EBD">
        <w:rPr>
          <w:rFonts w:ascii="Arial" w:hAnsi="Arial" w:cs="Arial"/>
          <w:sz w:val="21"/>
          <w:szCs w:val="21"/>
        </w:rPr>
        <w:t xml:space="preserve">, </w:t>
      </w:r>
      <w:r w:rsidR="006E38A6">
        <w:rPr>
          <w:rFonts w:ascii="Arial" w:hAnsi="Arial" w:cs="Arial"/>
          <w:sz w:val="21"/>
          <w:szCs w:val="21"/>
        </w:rPr>
        <w:t>die</w:t>
      </w:r>
      <w:r w:rsidRPr="00413EBD">
        <w:rPr>
          <w:rFonts w:ascii="Arial" w:hAnsi="Arial" w:cs="Arial"/>
          <w:sz w:val="21"/>
          <w:szCs w:val="21"/>
        </w:rPr>
        <w:t xml:space="preserve"> aufzeig</w:t>
      </w:r>
      <w:r w:rsidR="006E38A6">
        <w:rPr>
          <w:rFonts w:ascii="Arial" w:hAnsi="Arial" w:cs="Arial"/>
          <w:sz w:val="21"/>
          <w:szCs w:val="21"/>
        </w:rPr>
        <w:t>en</w:t>
      </w:r>
      <w:r w:rsidRPr="00413EBD">
        <w:rPr>
          <w:rFonts w:ascii="Arial" w:hAnsi="Arial" w:cs="Arial"/>
          <w:sz w:val="21"/>
          <w:szCs w:val="21"/>
        </w:rPr>
        <w:t xml:space="preserve">, wie Wirtschaftlichkeit im modernen Holzbau ganzheitlich gedacht werden kann. In einem </w:t>
      </w:r>
      <w:r w:rsidRPr="00413EBD">
        <w:rPr>
          <w:rFonts w:ascii="Arial" w:hAnsi="Arial" w:cs="Arial"/>
          <w:b/>
          <w:bCs/>
          <w:sz w:val="21"/>
          <w:szCs w:val="21"/>
        </w:rPr>
        <w:t>Fachvortrag am 26.02.</w:t>
      </w:r>
      <w:r w:rsidR="005D39B1" w:rsidRPr="00413EBD">
        <w:rPr>
          <w:rFonts w:ascii="Arial" w:hAnsi="Arial" w:cs="Arial"/>
          <w:b/>
          <w:bCs/>
          <w:sz w:val="21"/>
          <w:szCs w:val="21"/>
        </w:rPr>
        <w:t>2026,</w:t>
      </w:r>
      <w:r w:rsidRPr="00413EBD">
        <w:rPr>
          <w:rFonts w:ascii="Arial" w:hAnsi="Arial" w:cs="Arial"/>
          <w:b/>
          <w:bCs/>
          <w:sz w:val="21"/>
          <w:szCs w:val="21"/>
        </w:rPr>
        <w:t xml:space="preserve"> um 14:30 Uhr</w:t>
      </w:r>
      <w:r w:rsidRPr="00413EBD">
        <w:rPr>
          <w:rFonts w:ascii="Arial" w:hAnsi="Arial" w:cs="Arial"/>
          <w:sz w:val="21"/>
          <w:szCs w:val="21"/>
        </w:rPr>
        <w:t xml:space="preserve"> - </w:t>
      </w:r>
      <w:r w:rsidRPr="00413EBD">
        <w:rPr>
          <w:rFonts w:ascii="Arial" w:hAnsi="Arial" w:cs="Arial"/>
          <w:i/>
          <w:iCs/>
          <w:sz w:val="21"/>
          <w:szCs w:val="21"/>
        </w:rPr>
        <w:t>„Kostengünstiger Holzfertigbau – Kostenfaktoren umfassend verstehen, optimieren und managen“</w:t>
      </w:r>
      <w:r w:rsidRPr="00413EBD">
        <w:rPr>
          <w:rFonts w:ascii="Arial" w:hAnsi="Arial" w:cs="Arial"/>
          <w:sz w:val="21"/>
          <w:szCs w:val="21"/>
        </w:rPr>
        <w:t xml:space="preserve"> - werden praxisnahe Ansätze zur Optimierung von Materialeinsatz, Prozessen und Investitionen vorgestellt. </w:t>
      </w:r>
      <w:r w:rsidRPr="00413EBD">
        <w:rPr>
          <w:rFonts w:ascii="Arial" w:eastAsia="Arial" w:hAnsi="Arial" w:cs="Arial"/>
          <w:color w:val="161616"/>
          <w:sz w:val="21"/>
          <w:szCs w:val="21"/>
        </w:rPr>
        <w:t xml:space="preserve">SCHULER Consulting ist seit 70 Jahren fest </w:t>
      </w:r>
      <w:r w:rsidR="00BF1CCB">
        <w:rPr>
          <w:rFonts w:ascii="Arial" w:eastAsia="Arial" w:hAnsi="Arial" w:cs="Arial"/>
          <w:color w:val="161616"/>
          <w:sz w:val="21"/>
          <w:szCs w:val="21"/>
        </w:rPr>
        <w:t xml:space="preserve">in der gesamten Holzbranche </w:t>
      </w:r>
      <w:r w:rsidRPr="00413EBD">
        <w:rPr>
          <w:rFonts w:ascii="Arial" w:eastAsia="Arial" w:hAnsi="Arial" w:cs="Arial"/>
          <w:color w:val="161616"/>
          <w:sz w:val="21"/>
          <w:szCs w:val="21"/>
        </w:rPr>
        <w:t>verwurzelt</w:t>
      </w:r>
      <w:r w:rsidR="005D39B1" w:rsidRPr="00413EBD">
        <w:rPr>
          <w:rFonts w:ascii="Arial" w:eastAsia="Arial" w:hAnsi="Arial" w:cs="Arial"/>
          <w:color w:val="161616"/>
          <w:sz w:val="21"/>
          <w:szCs w:val="21"/>
        </w:rPr>
        <w:t xml:space="preserve"> und arbeitet weltweit mit Unternehmen jeder Größenordnung.</w:t>
      </w:r>
      <w:r w:rsidR="00050FE1" w:rsidRPr="00413EBD">
        <w:rPr>
          <w:rFonts w:ascii="Arial" w:eastAsia="Arial" w:hAnsi="Arial" w:cs="Arial"/>
          <w:color w:val="161616"/>
          <w:sz w:val="21"/>
          <w:szCs w:val="21"/>
        </w:rPr>
        <w:t xml:space="preserve"> </w:t>
      </w:r>
      <w:r w:rsidRPr="00413EBD">
        <w:rPr>
          <w:rFonts w:ascii="Arial" w:hAnsi="Arial" w:cs="Arial"/>
          <w:sz w:val="21"/>
          <w:szCs w:val="21"/>
        </w:rPr>
        <w:t>Die Erfahrung aus internationalen Projekten fließt dabei direkt in konkrete Handlungsempfehlungen ein.</w:t>
      </w:r>
    </w:p>
    <w:p w14:paraId="11B95CA0" w14:textId="3067E408" w:rsidR="002244D7" w:rsidRPr="00413EBD" w:rsidRDefault="005D39B1" w:rsidP="00413EBD">
      <w:pPr>
        <w:spacing w:line="360" w:lineRule="auto"/>
        <w:rPr>
          <w:rFonts w:ascii="Arial" w:hAnsi="Arial" w:cs="Arial"/>
          <w:sz w:val="21"/>
          <w:szCs w:val="21"/>
        </w:rPr>
      </w:pPr>
      <w:r w:rsidRPr="00413EBD">
        <w:rPr>
          <w:rFonts w:ascii="Arial" w:hAnsi="Arial" w:cs="Arial"/>
          <w:b/>
          <w:bCs/>
          <w:sz w:val="21"/>
          <w:szCs w:val="21"/>
        </w:rPr>
        <w:t xml:space="preserve">WEINMANN </w:t>
      </w:r>
      <w:r w:rsidRPr="00413EBD">
        <w:rPr>
          <w:rFonts w:ascii="Arial" w:hAnsi="Arial" w:cs="Arial"/>
          <w:sz w:val="21"/>
          <w:szCs w:val="21"/>
        </w:rPr>
        <w:t xml:space="preserve">zeigt </w:t>
      </w:r>
      <w:r w:rsidR="00DD7ECC" w:rsidRPr="00413EBD">
        <w:rPr>
          <w:rFonts w:ascii="Arial" w:hAnsi="Arial" w:cs="Arial"/>
          <w:sz w:val="21"/>
          <w:szCs w:val="21"/>
        </w:rPr>
        <w:t xml:space="preserve">auf der </w:t>
      </w:r>
      <w:r w:rsidR="00DD7ECC" w:rsidRPr="00413EBD">
        <w:rPr>
          <w:rFonts w:ascii="Arial" w:hAnsi="Arial" w:cs="Arial"/>
          <w:b/>
          <w:bCs/>
          <w:sz w:val="21"/>
          <w:szCs w:val="21"/>
        </w:rPr>
        <w:t>DACH+HOLZ International</w:t>
      </w:r>
      <w:r w:rsidR="00DD7ECC" w:rsidRPr="00413EBD">
        <w:rPr>
          <w:rFonts w:ascii="Arial" w:hAnsi="Arial" w:cs="Arial"/>
          <w:sz w:val="21"/>
          <w:szCs w:val="21"/>
        </w:rPr>
        <w:t xml:space="preserve"> nicht nur Maschinen, sondern </w:t>
      </w:r>
      <w:r w:rsidRPr="00413EBD">
        <w:rPr>
          <w:rFonts w:ascii="Arial" w:hAnsi="Arial" w:cs="Arial"/>
          <w:sz w:val="21"/>
          <w:szCs w:val="21"/>
        </w:rPr>
        <w:t xml:space="preserve">liefert </w:t>
      </w:r>
      <w:r w:rsidR="00DD7ECC" w:rsidRPr="00413EBD">
        <w:rPr>
          <w:rFonts w:ascii="Arial" w:hAnsi="Arial" w:cs="Arial"/>
          <w:sz w:val="21"/>
          <w:szCs w:val="21"/>
        </w:rPr>
        <w:t>Impulse für die Weiterentwicklung der Holzbauproduktion – praxisnah, skalierbar und zukunftsorientier</w:t>
      </w:r>
      <w:r w:rsidR="00FC2A64" w:rsidRPr="00413EBD">
        <w:rPr>
          <w:rFonts w:ascii="Arial" w:hAnsi="Arial" w:cs="Arial"/>
          <w:sz w:val="21"/>
          <w:szCs w:val="21"/>
        </w:rPr>
        <w:t xml:space="preserve">t. </w:t>
      </w:r>
    </w:p>
    <w:sectPr w:rsidR="002244D7" w:rsidRPr="00413EBD">
      <w:footerReference w:type="even" r:id="rId11"/>
      <w:footerReference w:type="defaul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B03D76" w14:textId="77777777" w:rsidR="00BC29BD" w:rsidRDefault="00BC29BD" w:rsidP="005D39B1">
      <w:pPr>
        <w:spacing w:after="0" w:line="240" w:lineRule="auto"/>
      </w:pPr>
      <w:r>
        <w:separator/>
      </w:r>
    </w:p>
  </w:endnote>
  <w:endnote w:type="continuationSeparator" w:id="0">
    <w:p w14:paraId="69C54FE7" w14:textId="77777777" w:rsidR="00BC29BD" w:rsidRDefault="00BC29BD" w:rsidP="005D39B1">
      <w:pPr>
        <w:spacing w:after="0" w:line="240" w:lineRule="auto"/>
      </w:pPr>
      <w:r>
        <w:continuationSeparator/>
      </w:r>
    </w:p>
  </w:endnote>
  <w:endnote w:type="continuationNotice" w:id="1">
    <w:p w14:paraId="30D434B1" w14:textId="77777777" w:rsidR="00BC29BD" w:rsidRDefault="00BC29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E65C8" w14:textId="0D2CADAE" w:rsidR="005D39B1" w:rsidRDefault="005D39B1">
    <w:pPr>
      <w:pStyle w:val="Fuzeile"/>
    </w:pPr>
    <w:r>
      <w:rPr>
        <w:noProof/>
      </w:rPr>
      <mc:AlternateContent>
        <mc:Choice Requires="wps">
          <w:drawing>
            <wp:anchor distT="0" distB="0" distL="0" distR="0" simplePos="0" relativeHeight="251658241" behindDoc="0" locked="0" layoutInCell="1" allowOverlap="1" wp14:anchorId="060FB4F8" wp14:editId="4E62E7F8">
              <wp:simplePos x="635" y="635"/>
              <wp:positionH relativeFrom="page">
                <wp:align>center</wp:align>
              </wp:positionH>
              <wp:positionV relativeFrom="page">
                <wp:align>bottom</wp:align>
              </wp:positionV>
              <wp:extent cx="904875" cy="357505"/>
              <wp:effectExtent l="0" t="0" r="9525" b="0"/>
              <wp:wrapNone/>
              <wp:docPr id="49001254"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04875" cy="357505"/>
                      </a:xfrm>
                      <a:prstGeom prst="rect">
                        <a:avLst/>
                      </a:prstGeom>
                      <a:noFill/>
                      <a:ln>
                        <a:noFill/>
                      </a:ln>
                    </wps:spPr>
                    <wps:txbx>
                      <w:txbxContent>
                        <w:p w14:paraId="2FF5D3A0" w14:textId="04C46A2F" w:rsidR="005D39B1" w:rsidRPr="005D39B1" w:rsidRDefault="005D39B1" w:rsidP="005D39B1">
                          <w:pPr>
                            <w:spacing w:after="0"/>
                            <w:rPr>
                              <w:rFonts w:ascii="Aptos" w:eastAsia="Aptos" w:hAnsi="Aptos" w:cs="Aptos"/>
                              <w:noProof/>
                              <w:color w:val="000000"/>
                              <w:sz w:val="20"/>
                              <w:szCs w:val="20"/>
                            </w:rPr>
                          </w:pPr>
                          <w:r w:rsidRPr="005D39B1">
                            <w:rPr>
                              <w:rFonts w:ascii="Aptos" w:eastAsia="Aptos" w:hAnsi="Aptos" w:cs="Aptos"/>
                              <w:noProof/>
                              <w:color w:val="000000"/>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arto="http://schemas.microsoft.com/office/word/2006/arto">
          <w:pict>
            <v:shapetype w14:anchorId="060FB4F8" id="_x0000_t202" coordsize="21600,21600" o:spt="202" path="m,l,21600r21600,l21600,xe">
              <v:stroke joinstyle="miter"/>
              <v:path gradientshapeok="t" o:connecttype="rect"/>
            </v:shapetype>
            <v:shape id="Textfeld 2" o:spid="_x0000_s1026" type="#_x0000_t202" alt="Internal use only" style="position:absolute;margin-left:0;margin-top:0;width:71.25pt;height:28.1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" filled="f" stroked="f">
              <v:textbox style="mso-fit-shape-to-text:t" inset="0,0,0,15pt">
                <w:txbxContent>
                  <w:p w14:paraId="2FF5D3A0" w14:textId="04C46A2F" w:rsidR="005D39B1" w:rsidRPr="005D39B1" w:rsidRDefault="005D39B1" w:rsidP="005D39B1">
                    <w:pPr>
                      <w:spacing w:after="0"/>
                      <w:rPr>
                        <w:rFonts w:ascii="Aptos" w:eastAsia="Aptos" w:hAnsi="Aptos" w:cs="Aptos"/>
                        <w:noProof/>
                        <w:color w:val="000000"/>
                        <w:sz w:val="20"/>
                        <w:szCs w:val="20"/>
                      </w:rPr>
                    </w:pPr>
                    <w:r w:rsidRPr="005D39B1">
                      <w:rPr>
                        <w:rFonts w:ascii="Aptos" w:eastAsia="Aptos" w:hAnsi="Aptos" w:cs="Aptos"/>
                        <w:noProof/>
                        <w:color w:val="000000"/>
                        <w:sz w:val="20"/>
                        <w:szCs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C89C0" w14:textId="555E71B3" w:rsidR="005D39B1" w:rsidRDefault="005D39B1">
    <w:pPr>
      <w:pStyle w:val="Fuzeile"/>
    </w:pPr>
    <w:r>
      <w:rPr>
        <w:noProof/>
      </w:rPr>
      <mc:AlternateContent>
        <mc:Choice Requires="wps">
          <w:drawing>
            <wp:anchor distT="0" distB="0" distL="0" distR="0" simplePos="0" relativeHeight="251658242" behindDoc="0" locked="0" layoutInCell="1" allowOverlap="1" wp14:anchorId="233CB0BA" wp14:editId="1CB7190D">
              <wp:simplePos x="904875" y="10067925"/>
              <wp:positionH relativeFrom="page">
                <wp:align>center</wp:align>
              </wp:positionH>
              <wp:positionV relativeFrom="page">
                <wp:align>bottom</wp:align>
              </wp:positionV>
              <wp:extent cx="904875" cy="357505"/>
              <wp:effectExtent l="0" t="0" r="9525" b="0"/>
              <wp:wrapNone/>
              <wp:docPr id="281712438" name="Textfeld 3"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04875" cy="357505"/>
                      </a:xfrm>
                      <a:prstGeom prst="rect">
                        <a:avLst/>
                      </a:prstGeom>
                      <a:noFill/>
                      <a:ln>
                        <a:noFill/>
                      </a:ln>
                    </wps:spPr>
                    <wps:txbx>
                      <w:txbxContent>
                        <w:p w14:paraId="7F2E1432" w14:textId="25C9BBED" w:rsidR="005D39B1" w:rsidRPr="005D39B1" w:rsidRDefault="005D39B1" w:rsidP="005D39B1">
                          <w:pPr>
                            <w:spacing w:after="0"/>
                            <w:rPr>
                              <w:rFonts w:ascii="Aptos" w:eastAsia="Aptos" w:hAnsi="Aptos" w:cs="Aptos"/>
                              <w:noProof/>
                              <w:color w:val="000000"/>
                              <w:sz w:val="20"/>
                              <w:szCs w:val="20"/>
                            </w:rPr>
                          </w:pPr>
                          <w:r w:rsidRPr="005D39B1">
                            <w:rPr>
                              <w:rFonts w:ascii="Aptos" w:eastAsia="Aptos" w:hAnsi="Aptos" w:cs="Aptos"/>
                              <w:noProof/>
                              <w:color w:val="000000"/>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arto="http://schemas.microsoft.com/office/word/2006/arto">
          <w:pict>
            <v:shapetype w14:anchorId="233CB0BA" id="_x0000_t202" coordsize="21600,21600" o:spt="202" path="m,l,21600r21600,l21600,xe">
              <v:stroke joinstyle="miter"/>
              <v:path gradientshapeok="t" o:connecttype="rect"/>
            </v:shapetype>
            <v:shape id="Textfeld 3" o:spid="_x0000_s1027" type="#_x0000_t202" alt="Internal use only" style="position:absolute;margin-left:0;margin-top:0;width:71.25pt;height:28.15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" filled="f" stroked="f">
              <v:textbox style="mso-fit-shape-to-text:t" inset="0,0,0,15pt">
                <w:txbxContent>
                  <w:p w14:paraId="7F2E1432" w14:textId="25C9BBED" w:rsidR="005D39B1" w:rsidRPr="005D39B1" w:rsidRDefault="005D39B1" w:rsidP="005D39B1">
                    <w:pPr>
                      <w:spacing w:after="0"/>
                      <w:rPr>
                        <w:rFonts w:ascii="Aptos" w:eastAsia="Aptos" w:hAnsi="Aptos" w:cs="Aptos"/>
                        <w:noProof/>
                        <w:color w:val="000000"/>
                        <w:sz w:val="20"/>
                        <w:szCs w:val="20"/>
                      </w:rPr>
                    </w:pPr>
                    <w:r w:rsidRPr="005D39B1">
                      <w:rPr>
                        <w:rFonts w:ascii="Aptos" w:eastAsia="Aptos" w:hAnsi="Aptos" w:cs="Aptos"/>
                        <w:noProof/>
                        <w:color w:val="000000"/>
                        <w:sz w:val="20"/>
                        <w:szCs w:val="20"/>
                      </w:rPr>
                      <w:t>Internal use only</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64EDBA" w14:textId="22ABB3B1" w:rsidR="005D39B1" w:rsidRDefault="005D39B1">
    <w:pPr>
      <w:pStyle w:val="Fuzeile"/>
    </w:pPr>
    <w:r>
      <w:rPr>
        <w:noProof/>
      </w:rPr>
      <mc:AlternateContent>
        <mc:Choice Requires="wps">
          <w:drawing>
            <wp:anchor distT="0" distB="0" distL="0" distR="0" simplePos="0" relativeHeight="251658240" behindDoc="0" locked="0" layoutInCell="1" allowOverlap="1" wp14:anchorId="30194D37" wp14:editId="38A6F7BA">
              <wp:simplePos x="635" y="635"/>
              <wp:positionH relativeFrom="page">
                <wp:align>center</wp:align>
              </wp:positionH>
              <wp:positionV relativeFrom="page">
                <wp:align>bottom</wp:align>
              </wp:positionV>
              <wp:extent cx="904875" cy="357505"/>
              <wp:effectExtent l="0" t="0" r="9525" b="0"/>
              <wp:wrapNone/>
              <wp:docPr id="710357736" name="Textfeld 1"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04875" cy="357505"/>
                      </a:xfrm>
                      <a:prstGeom prst="rect">
                        <a:avLst/>
                      </a:prstGeom>
                      <a:noFill/>
                      <a:ln>
                        <a:noFill/>
                      </a:ln>
                    </wps:spPr>
                    <wps:txbx>
                      <w:txbxContent>
                        <w:p w14:paraId="5CC7F925" w14:textId="7EADE990" w:rsidR="005D39B1" w:rsidRPr="005D39B1" w:rsidRDefault="005D39B1" w:rsidP="005D39B1">
                          <w:pPr>
                            <w:spacing w:after="0"/>
                            <w:rPr>
                              <w:rFonts w:ascii="Aptos" w:eastAsia="Aptos" w:hAnsi="Aptos" w:cs="Aptos"/>
                              <w:noProof/>
                              <w:color w:val="000000"/>
                              <w:sz w:val="20"/>
                              <w:szCs w:val="20"/>
                            </w:rPr>
                          </w:pPr>
                          <w:r w:rsidRPr="005D39B1">
                            <w:rPr>
                              <w:rFonts w:ascii="Aptos" w:eastAsia="Aptos" w:hAnsi="Aptos" w:cs="Aptos"/>
                              <w:noProof/>
                              <w:color w:val="000000"/>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arto="http://schemas.microsoft.com/office/word/2006/arto">
          <w:pict>
            <v:shapetype w14:anchorId="30194D37" id="_x0000_t202" coordsize="21600,21600" o:spt="202" path="m,l,21600r21600,l21600,xe">
              <v:stroke joinstyle="miter"/>
              <v:path gradientshapeok="t" o:connecttype="rect"/>
            </v:shapetype>
            <v:shape id="Textfeld 1" o:spid="_x0000_s1028" type="#_x0000_t202" alt="Internal use only" style="position:absolute;margin-left:0;margin-top:0;width:71.25pt;height:28.1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" filled="f" stroked="f">
              <v:textbox style="mso-fit-shape-to-text:t" inset="0,0,0,15pt">
                <w:txbxContent>
                  <w:p w14:paraId="5CC7F925" w14:textId="7EADE990" w:rsidR="005D39B1" w:rsidRPr="005D39B1" w:rsidRDefault="005D39B1" w:rsidP="005D39B1">
                    <w:pPr>
                      <w:spacing w:after="0"/>
                      <w:rPr>
                        <w:rFonts w:ascii="Aptos" w:eastAsia="Aptos" w:hAnsi="Aptos" w:cs="Aptos"/>
                        <w:noProof/>
                        <w:color w:val="000000"/>
                        <w:sz w:val="20"/>
                        <w:szCs w:val="20"/>
                      </w:rPr>
                    </w:pPr>
                    <w:r w:rsidRPr="005D39B1">
                      <w:rPr>
                        <w:rFonts w:ascii="Aptos" w:eastAsia="Aptos" w:hAnsi="Aptos" w:cs="Aptos"/>
                        <w:noProof/>
                        <w:color w:val="000000"/>
                        <w:sz w:val="20"/>
                        <w:szCs w:val="20"/>
                      </w:rPr>
                      <w:t>Internal use 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3AADFF" w14:textId="77777777" w:rsidR="00BC29BD" w:rsidRDefault="00BC29BD" w:rsidP="005D39B1">
      <w:pPr>
        <w:spacing w:after="0" w:line="240" w:lineRule="auto"/>
      </w:pPr>
      <w:r>
        <w:separator/>
      </w:r>
    </w:p>
  </w:footnote>
  <w:footnote w:type="continuationSeparator" w:id="0">
    <w:p w14:paraId="2D0C0442" w14:textId="77777777" w:rsidR="00BC29BD" w:rsidRDefault="00BC29BD" w:rsidP="005D39B1">
      <w:pPr>
        <w:spacing w:after="0" w:line="240" w:lineRule="auto"/>
      </w:pPr>
      <w:r>
        <w:continuationSeparator/>
      </w:r>
    </w:p>
  </w:footnote>
  <w:footnote w:type="continuationNotice" w:id="1">
    <w:p w14:paraId="0A254484" w14:textId="77777777" w:rsidR="00BC29BD" w:rsidRDefault="00BC29BD">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ECC"/>
    <w:rsid w:val="00004BAC"/>
    <w:rsid w:val="00050FE1"/>
    <w:rsid w:val="00054759"/>
    <w:rsid w:val="00073506"/>
    <w:rsid w:val="000A0DC2"/>
    <w:rsid w:val="00106D2A"/>
    <w:rsid w:val="00110E78"/>
    <w:rsid w:val="00131B1D"/>
    <w:rsid w:val="00197D24"/>
    <w:rsid w:val="00211CBC"/>
    <w:rsid w:val="00220812"/>
    <w:rsid w:val="002244D7"/>
    <w:rsid w:val="002327AF"/>
    <w:rsid w:val="00252276"/>
    <w:rsid w:val="002A76EE"/>
    <w:rsid w:val="002F1E36"/>
    <w:rsid w:val="00302C48"/>
    <w:rsid w:val="00311509"/>
    <w:rsid w:val="003135F6"/>
    <w:rsid w:val="00325581"/>
    <w:rsid w:val="00352D6F"/>
    <w:rsid w:val="00367B63"/>
    <w:rsid w:val="0038342C"/>
    <w:rsid w:val="00410459"/>
    <w:rsid w:val="00413EBD"/>
    <w:rsid w:val="0047445B"/>
    <w:rsid w:val="00517E9F"/>
    <w:rsid w:val="0058334C"/>
    <w:rsid w:val="005D39B1"/>
    <w:rsid w:val="005D3F75"/>
    <w:rsid w:val="006157EC"/>
    <w:rsid w:val="00654E01"/>
    <w:rsid w:val="006672AF"/>
    <w:rsid w:val="006B092B"/>
    <w:rsid w:val="006E38A6"/>
    <w:rsid w:val="00756F80"/>
    <w:rsid w:val="0077605E"/>
    <w:rsid w:val="007A2A9C"/>
    <w:rsid w:val="007C5A1F"/>
    <w:rsid w:val="007D67E4"/>
    <w:rsid w:val="00812772"/>
    <w:rsid w:val="0084A459"/>
    <w:rsid w:val="00893B06"/>
    <w:rsid w:val="008B5D6C"/>
    <w:rsid w:val="00906F15"/>
    <w:rsid w:val="00915707"/>
    <w:rsid w:val="00923C87"/>
    <w:rsid w:val="00965FC6"/>
    <w:rsid w:val="00AA5F68"/>
    <w:rsid w:val="00AC22A1"/>
    <w:rsid w:val="00AE0602"/>
    <w:rsid w:val="00B1486F"/>
    <w:rsid w:val="00B56368"/>
    <w:rsid w:val="00B646A7"/>
    <w:rsid w:val="00BC29BD"/>
    <w:rsid w:val="00BF1CCB"/>
    <w:rsid w:val="00C205F6"/>
    <w:rsid w:val="00C21B46"/>
    <w:rsid w:val="00C575AC"/>
    <w:rsid w:val="00C9058E"/>
    <w:rsid w:val="00D1482A"/>
    <w:rsid w:val="00DD7ECC"/>
    <w:rsid w:val="00E033BA"/>
    <w:rsid w:val="00E67E22"/>
    <w:rsid w:val="00E825CC"/>
    <w:rsid w:val="00EA25C4"/>
    <w:rsid w:val="00F3260C"/>
    <w:rsid w:val="00F74A8D"/>
    <w:rsid w:val="00F96678"/>
    <w:rsid w:val="00FC2A64"/>
    <w:rsid w:val="00FC7E7B"/>
    <w:rsid w:val="00FD0378"/>
    <w:rsid w:val="00FD0D98"/>
    <w:rsid w:val="1C1B5BFE"/>
    <w:rsid w:val="2EC89F45"/>
    <w:rsid w:val="40D836E5"/>
    <w:rsid w:val="43AA1475"/>
    <w:rsid w:val="49E34ACC"/>
    <w:rsid w:val="4A4E3A5C"/>
    <w:rsid w:val="4FA7EE88"/>
    <w:rsid w:val="51EBE6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F9F0A"/>
  <w15:chartTrackingRefBased/>
  <w15:docId w15:val="{3F8952BC-2DE5-4B58-A6AC-7B431F197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D7EC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DD7EC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D7ECC"/>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D7ECC"/>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D7ECC"/>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DD7ECC"/>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D7ECC"/>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DD7ECC"/>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D7ECC"/>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D7ECC"/>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DD7ECC"/>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D7ECC"/>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D7ECC"/>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D7ECC"/>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DD7ECC"/>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D7ECC"/>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D7ECC"/>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D7ECC"/>
    <w:rPr>
      <w:rFonts w:eastAsiaTheme="majorEastAsia" w:cstheme="majorBidi"/>
      <w:color w:val="272727" w:themeColor="text1" w:themeTint="D8"/>
    </w:rPr>
  </w:style>
  <w:style w:type="paragraph" w:styleId="Titel">
    <w:name w:val="Title"/>
    <w:basedOn w:val="Standard"/>
    <w:next w:val="Standard"/>
    <w:link w:val="TitelZchn"/>
    <w:uiPriority w:val="10"/>
    <w:qFormat/>
    <w:rsid w:val="00DD7EC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D7ECC"/>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D7ECC"/>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D7ECC"/>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D7ECC"/>
    <w:pPr>
      <w:spacing w:before="160"/>
      <w:jc w:val="center"/>
    </w:pPr>
    <w:rPr>
      <w:i/>
      <w:iCs/>
      <w:color w:val="404040" w:themeColor="text1" w:themeTint="BF"/>
    </w:rPr>
  </w:style>
  <w:style w:type="character" w:customStyle="1" w:styleId="ZitatZchn">
    <w:name w:val="Zitat Zchn"/>
    <w:basedOn w:val="Absatz-Standardschriftart"/>
    <w:link w:val="Zitat"/>
    <w:uiPriority w:val="29"/>
    <w:rsid w:val="00DD7ECC"/>
    <w:rPr>
      <w:i/>
      <w:iCs/>
      <w:color w:val="404040" w:themeColor="text1" w:themeTint="BF"/>
    </w:rPr>
  </w:style>
  <w:style w:type="paragraph" w:styleId="Listenabsatz">
    <w:name w:val="List Paragraph"/>
    <w:basedOn w:val="Standard"/>
    <w:uiPriority w:val="34"/>
    <w:qFormat/>
    <w:rsid w:val="00DD7ECC"/>
    <w:pPr>
      <w:ind w:left="720"/>
      <w:contextualSpacing/>
    </w:pPr>
  </w:style>
  <w:style w:type="character" w:styleId="IntensiveHervorhebung">
    <w:name w:val="Intense Emphasis"/>
    <w:basedOn w:val="Absatz-Standardschriftart"/>
    <w:uiPriority w:val="21"/>
    <w:qFormat/>
    <w:rsid w:val="00DD7ECC"/>
    <w:rPr>
      <w:i/>
      <w:iCs/>
      <w:color w:val="0F4761" w:themeColor="accent1" w:themeShade="BF"/>
    </w:rPr>
  </w:style>
  <w:style w:type="paragraph" w:styleId="IntensivesZitat">
    <w:name w:val="Intense Quote"/>
    <w:basedOn w:val="Standard"/>
    <w:next w:val="Standard"/>
    <w:link w:val="IntensivesZitatZchn"/>
    <w:uiPriority w:val="30"/>
    <w:qFormat/>
    <w:rsid w:val="00DD7EC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D7ECC"/>
    <w:rPr>
      <w:i/>
      <w:iCs/>
      <w:color w:val="0F4761" w:themeColor="accent1" w:themeShade="BF"/>
    </w:rPr>
  </w:style>
  <w:style w:type="character" w:styleId="IntensiverVerweis">
    <w:name w:val="Intense Reference"/>
    <w:basedOn w:val="Absatz-Standardschriftart"/>
    <w:uiPriority w:val="32"/>
    <w:qFormat/>
    <w:rsid w:val="00DD7ECC"/>
    <w:rPr>
      <w:b/>
      <w:bCs/>
      <w:smallCaps/>
      <w:color w:val="0F4761" w:themeColor="accent1" w:themeShade="BF"/>
      <w:spacing w:val="5"/>
    </w:rPr>
  </w:style>
  <w:style w:type="paragraph" w:styleId="Fuzeile">
    <w:name w:val="footer"/>
    <w:basedOn w:val="Standard"/>
    <w:link w:val="FuzeileZchn"/>
    <w:uiPriority w:val="99"/>
    <w:unhideWhenUsed/>
    <w:rsid w:val="005D39B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D39B1"/>
  </w:style>
  <w:style w:type="paragraph" w:styleId="berarbeitung">
    <w:name w:val="Revision"/>
    <w:hidden/>
    <w:uiPriority w:val="99"/>
    <w:semiHidden/>
    <w:rsid w:val="00AA5F68"/>
    <w:pPr>
      <w:spacing w:after="0" w:line="240" w:lineRule="auto"/>
    </w:pPr>
  </w:style>
  <w:style w:type="character" w:styleId="Kommentarzeichen">
    <w:name w:val="annotation reference"/>
    <w:basedOn w:val="Absatz-Standardschriftart"/>
    <w:uiPriority w:val="99"/>
    <w:semiHidden/>
    <w:unhideWhenUsed/>
    <w:rsid w:val="006672AF"/>
    <w:rPr>
      <w:sz w:val="16"/>
      <w:szCs w:val="16"/>
    </w:rPr>
  </w:style>
  <w:style w:type="paragraph" w:styleId="Kommentartext">
    <w:name w:val="annotation text"/>
    <w:basedOn w:val="Standard"/>
    <w:link w:val="KommentartextZchn"/>
    <w:uiPriority w:val="99"/>
    <w:unhideWhenUsed/>
    <w:rsid w:val="006672AF"/>
    <w:pPr>
      <w:spacing w:line="240" w:lineRule="auto"/>
    </w:pPr>
    <w:rPr>
      <w:sz w:val="20"/>
      <w:szCs w:val="20"/>
    </w:rPr>
  </w:style>
  <w:style w:type="character" w:customStyle="1" w:styleId="KommentartextZchn">
    <w:name w:val="Kommentartext Zchn"/>
    <w:basedOn w:val="Absatz-Standardschriftart"/>
    <w:link w:val="Kommentartext"/>
    <w:uiPriority w:val="99"/>
    <w:rsid w:val="006672AF"/>
    <w:rPr>
      <w:sz w:val="20"/>
      <w:szCs w:val="20"/>
    </w:rPr>
  </w:style>
  <w:style w:type="paragraph" w:styleId="Kommentarthema">
    <w:name w:val="annotation subject"/>
    <w:basedOn w:val="Kommentartext"/>
    <w:next w:val="Kommentartext"/>
    <w:link w:val="KommentarthemaZchn"/>
    <w:uiPriority w:val="99"/>
    <w:semiHidden/>
    <w:unhideWhenUsed/>
    <w:rsid w:val="006672AF"/>
    <w:rPr>
      <w:b/>
      <w:bCs/>
    </w:rPr>
  </w:style>
  <w:style w:type="character" w:customStyle="1" w:styleId="KommentarthemaZchn">
    <w:name w:val="Kommentarthema Zchn"/>
    <w:basedOn w:val="KommentartextZchn"/>
    <w:link w:val="Kommentarthema"/>
    <w:uiPriority w:val="99"/>
    <w:semiHidden/>
    <w:rsid w:val="006672AF"/>
    <w:rPr>
      <w:b/>
      <w:bCs/>
      <w:sz w:val="20"/>
      <w:szCs w:val="20"/>
    </w:rPr>
  </w:style>
  <w:style w:type="paragraph" w:styleId="Kopfzeile">
    <w:name w:val="header"/>
    <w:basedOn w:val="Standard"/>
    <w:link w:val="KopfzeileZchn"/>
    <w:uiPriority w:val="99"/>
    <w:semiHidden/>
    <w:unhideWhenUsed/>
    <w:rsid w:val="00923C87"/>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semiHidden/>
    <w:rsid w:val="003255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8" ma:contentTypeDescription="Ein neues Dokument erstellen." ma:contentTypeScope="" ma:versionID="bee0b94f56d59eb7759bd0a7dd70533a">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0c53541ab79cb4ca82c624943c711653"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9247c1e-b139-4f98-bdcd-897bc6375a89}"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95bc305a-b46b-4a41-8e4f-996452a10042" ContentTypeId="0x0101" PreviousValue="fals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49D4FC-C727-4B54-BC00-19E5FA5AD2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C2DEE5-285E-4D79-B777-5C7081AB321E}">
  <ds:schemaRefs>
    <ds:schemaRef ds:uri="Microsoft.SharePoint.Taxonomy.ContentTypeSync"/>
  </ds:schemaRefs>
</ds:datastoreItem>
</file>

<file path=customXml/itemProps3.xml><?xml version="1.0" encoding="utf-8"?>
<ds:datastoreItem xmlns:ds="http://schemas.openxmlformats.org/officeDocument/2006/customXml" ds:itemID="{823379CF-1914-44FA-B3E0-CC82E64EA0FE}">
  <ds:schemaRefs>
    <ds:schemaRef ds:uri="http://schemas.openxmlformats.org/officeDocument/2006/bibliography"/>
  </ds:schemaRefs>
</ds:datastoreItem>
</file>

<file path=customXml/itemProps4.xml><?xml version="1.0" encoding="utf-8"?>
<ds:datastoreItem xmlns:ds="http://schemas.openxmlformats.org/officeDocument/2006/customXml" ds:itemID="{CDF852B0-BFAD-44D6-9381-509B7A3F619A}">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5.xml><?xml version="1.0" encoding="utf-8"?>
<ds:datastoreItem xmlns:ds="http://schemas.openxmlformats.org/officeDocument/2006/customXml" ds:itemID="{7F901CB0-B837-4E55-B5C6-55C622EADF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351</Words>
  <Characters>2615</Characters>
  <Application>Microsoft Office Word</Application>
  <DocSecurity>0</DocSecurity>
  <Lines>37</Lines>
  <Paragraphs>9</Paragraphs>
  <ScaleCrop>false</ScaleCrop>
  <Company>Duerr Group</Company>
  <LinksUpToDate>false</LinksUpToDate>
  <CharactersWithSpaces>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 Yvonne</dc:creator>
  <cp:keywords/>
  <dc:description/>
  <cp:lastModifiedBy>Beck, Yvonne</cp:lastModifiedBy>
  <cp:revision>34</cp:revision>
  <dcterms:created xsi:type="dcterms:W3CDTF">2025-12-16T11:53:00Z</dcterms:created>
  <dcterms:modified xsi:type="dcterms:W3CDTF">2025-12-16T12:31:00Z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2a5732e8,2ebb326,10ca9736</vt:lpwstr>
  </property>
  <property fmtid="{D5CDD505-2E9C-101B-9397-08002B2CF9AE}" pid="3" name="ClassificationContentMarkingFooterFontProps">
    <vt:lpwstr>#000000,10,Aptos</vt:lpwstr>
  </property>
  <property fmtid="{D5CDD505-2E9C-101B-9397-08002B2CF9AE}" pid="4" name="ClassificationContentMarkingFooterText">
    <vt:lpwstr>Internal use only</vt:lpwstr>
  </property>
  <property fmtid="{D5CDD505-2E9C-101B-9397-08002B2CF9AE}" pid="5" name="MSIP_Label_bf6de623-ba0c-4b2b-a216-a4bd6e5a0b3a_Enabled">
    <vt:lpwstr>true</vt:lpwstr>
  </property>
  <property fmtid="{D5CDD505-2E9C-101B-9397-08002B2CF9AE}" pid="6" name="MSIP_Label_bf6de623-ba0c-4b2b-a216-a4bd6e5a0b3a_SetDate">
    <vt:lpwstr>2025-12-15T18:09:47Z</vt:lpwstr>
  </property>
  <property fmtid="{D5CDD505-2E9C-101B-9397-08002B2CF9AE}" pid="7" name="MSIP_Label_bf6de623-ba0c-4b2b-a216-a4bd6e5a0b3a_Method">
    <vt:lpwstr>Standard</vt:lpwstr>
  </property>
  <property fmtid="{D5CDD505-2E9C-101B-9397-08002B2CF9AE}" pid="8" name="MSIP_Label_bf6de623-ba0c-4b2b-a216-a4bd6e5a0b3a_Name">
    <vt:lpwstr>Internal Information</vt:lpwstr>
  </property>
  <property fmtid="{D5CDD505-2E9C-101B-9397-08002B2CF9AE}" pid="9" name="MSIP_Label_bf6de623-ba0c-4b2b-a216-a4bd6e5a0b3a_SiteId">
    <vt:lpwstr>36515c62-8878-4f10-a7f4-561a4c17bef7</vt:lpwstr>
  </property>
  <property fmtid="{D5CDD505-2E9C-101B-9397-08002B2CF9AE}" pid="10" name="MSIP_Label_bf6de623-ba0c-4b2b-a216-a4bd6e5a0b3a_ActionId">
    <vt:lpwstr>0208a559-bfdd-4375-bc19-e66c010e7e7f</vt:lpwstr>
  </property>
  <property fmtid="{D5CDD505-2E9C-101B-9397-08002B2CF9AE}" pid="11" name="MSIP_Label_bf6de623-ba0c-4b2b-a216-a4bd6e5a0b3a_ContentBits">
    <vt:lpwstr>2</vt:lpwstr>
  </property>
  <property fmtid="{D5CDD505-2E9C-101B-9397-08002B2CF9AE}" pid="12" name="MSIP_Label_bf6de623-ba0c-4b2b-a216-a4bd6e5a0b3a_Tag">
    <vt:lpwstr>10, 3, 0, 1</vt:lpwstr>
  </property>
  <property fmtid="{D5CDD505-2E9C-101B-9397-08002B2CF9AE}" pid="13" name="ContentTypeId">
    <vt:lpwstr>0x010100409C4AAEE5CA4C43BD47AD7EA6AEB713</vt:lpwstr>
  </property>
  <property fmtid="{D5CDD505-2E9C-101B-9397-08002B2CF9AE}" pid="14" name="MediaServiceImageTags">
    <vt:lpwstr/>
  </property>
  <property fmtid="{D5CDD505-2E9C-101B-9397-08002B2CF9AE}" pid="15" name="docLang">
    <vt:lpwstr>de</vt:lpwstr>
  </property>
</Properties>
</file>